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14/2024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PSDB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10.302.172 - Serviços de Atenção Especializada em Saúde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10.302.172.2.083 - Manutenção de Serviços de Média e Alta Complexidade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3.3.90.39 - Outros Serviços de Terceiros - Pessoa Jurídica</w:t>
            </w:r>
            <w:bookmarkStart w:id="0" w:name="_GoBack"/>
            <w:bookmarkEnd w:id="0"/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rFonts w:cs="Calibri" w:cstheme="minorHAnsi"/>
                <w:b/>
                <w:bCs/>
                <w:color w:val="auto"/>
                <w:sz w:val="24"/>
                <w:szCs w:val="24"/>
              </w:rPr>
              <w:t>1.500.1002.0000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rFonts w:cs="Calibri" w:cstheme="minorHAnsi"/>
                <w:b/>
                <w:bCs/>
                <w:color w:val="auto"/>
                <w:sz w:val="24"/>
                <w:szCs w:val="24"/>
              </w:rPr>
              <w:t>1.500.1002.0000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Saúde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/>
            </w:pPr>
            <w:r>
              <w:rPr>
                <w:rFonts w:cs="Calibri"/>
                <w:color w:val="000000" w:themeColor="text1"/>
                <w:sz w:val="24"/>
                <w:szCs w:val="24"/>
                <w:shd w:fill="FFFFFF" w:val="clear"/>
              </w:rPr>
              <w:t xml:space="preserve">Esta emenda à despesa visa a realocar recursos para </w:t>
            </w:r>
            <w:r>
              <w:rPr>
                <w:rFonts w:cs="Calibri" w:cstheme="minorHAnsi"/>
                <w:color w:val="000000"/>
                <w:sz w:val="24"/>
                <w:szCs w:val="24"/>
                <w:shd w:fill="FFFFFF" w:val="clear"/>
              </w:rPr>
              <w:t>aquisição de exames de cardiologia e ecocardio, vascular e ecodoppler.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Ingomar Sandtner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Jair Locatelli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Nader Ali Umar</w:t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PSDB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2386965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Hgkelc" w:customStyle="1">
    <w:name w:val="hgkelc"/>
    <w:basedOn w:val="DefaultParagraphFont"/>
    <w:qFormat/>
    <w:rsid w:val="002d6334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Application>LibreOffice/7.4.2.3$Windows_X86_64 LibreOffice_project/382eef1f22670f7f4118c8c2dd222ec7ad009daf</Application>
  <AppVersion>15.0000</AppVersion>
  <Pages>2</Pages>
  <Words>209</Words>
  <Characters>1241</Characters>
  <CharactersWithSpaces>1398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2022-11-22T17:37:00Z</dcterms:created>
  <dc:creator>Legislativo01</dc:creator>
  <dc:description/>
  <dc:language>pt-BR</dc:language>
  <cp:lastModifiedBy/>
  <cp:lastPrinted>2022-11-17T16:38:00Z</cp:lastPrinted>
  <dcterms:modified xsi:type="dcterms:W3CDTF">2024-11-21T16:40:00Z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